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E5" w:rsidRPr="008F3FE5" w:rsidRDefault="008F3FE5" w:rsidP="008F3FE5">
      <w:pPr>
        <w:shd w:val="clear" w:color="auto" w:fill="FFFFFF"/>
        <w:spacing w:after="120" w:line="240" w:lineRule="auto"/>
        <w:outlineLvl w:val="1"/>
        <w:rPr>
          <w:rFonts w:ascii="Tahoma" w:eastAsia="Times New Roman" w:hAnsi="Tahoma" w:cs="Tahoma"/>
          <w:b/>
          <w:bCs/>
          <w:color w:val="19191A"/>
          <w:sz w:val="36"/>
          <w:szCs w:val="36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36"/>
          <w:szCs w:val="36"/>
          <w:lang w:eastAsia="it-IT"/>
        </w:rPr>
        <w:t>Atti Generali</w:t>
      </w:r>
    </w:p>
    <w:p w:rsidR="008F3FE5" w:rsidRPr="008F3FE5" w:rsidRDefault="008F3FE5" w:rsidP="008F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FE5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u w:val="single"/>
          <w:lang w:eastAsia="it-IT"/>
        </w:rPr>
        <w:t>RIFERIMENTI NORMATIVI SU ORGANIZZAZIONE ED ATTIVITÀ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Riferimenti normativi con i relativi link alle norme di legge statale pubblicate nella banca dati "</w:t>
      </w:r>
      <w:proofErr w:type="spellStart"/>
      <w:r w:rsidRPr="008F3FE5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Normattiva</w:t>
      </w:r>
      <w:proofErr w:type="spellEnd"/>
      <w:r w:rsidRPr="008F3FE5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" che regolano l'istituzione, l'organizzazione e l'attività delle pubbliche amministrazioni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L. 33/2013 - “Riordino della disciplina riguardante gli obblighi di pubblicità, trasparenza e diffusione di informazioni da parte delle pubbliche amministrazioni.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4" w:tgtFrame="_blank" w:history="1">
        <w:r w:rsidRPr="008F3FE5">
          <w:rPr>
            <w:rFonts w:ascii="Tahoma" w:eastAsia="Times New Roman" w:hAnsi="Tahoma" w:cs="Tahoma"/>
            <w:color w:val="0066CC"/>
            <w:sz w:val="27"/>
            <w:u w:val="single"/>
            <w:lang w:eastAsia="it-IT"/>
          </w:rPr>
          <w:t>http://www.normattiva.it/uri-res/N2Ls?urn:nir:stato:decreto.legislativo:2013-03-14;33</w:t>
        </w:r>
      </w:hyperlink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L. 190/2012: “Disposizioni per la prevenzione e la repressione della corruzione e dell’illegalità nella pubblica amministrazione.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5" w:tgtFrame="_blank" w:history="1">
        <w:r w:rsidRPr="008F3FE5">
          <w:rPr>
            <w:rFonts w:ascii="Tahoma" w:eastAsia="Times New Roman" w:hAnsi="Tahoma" w:cs="Tahoma"/>
            <w:color w:val="0066CC"/>
            <w:sz w:val="27"/>
            <w:u w:val="single"/>
            <w:lang w:eastAsia="it-IT"/>
          </w:rPr>
          <w:t>https://www.normattiva.it/uri-res/N2Ls?urn:nir:stato:legge:2012-11-06;190</w:t>
        </w:r>
      </w:hyperlink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D.Lgs. 82/2005: “Codice dell’amministrazione digitale (CAD)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6" w:tgtFrame="_blank" w:history="1">
        <w:r w:rsidRPr="008F3FE5">
          <w:rPr>
            <w:rFonts w:ascii="Tahoma" w:eastAsia="Times New Roman" w:hAnsi="Tahoma" w:cs="Tahoma"/>
            <w:color w:val="0066CC"/>
            <w:sz w:val="27"/>
            <w:u w:val="single"/>
            <w:lang w:eastAsia="it-IT"/>
          </w:rPr>
          <w:t>https://www.normattiva.it/uri-res/N2Ls?urn:nir:stato:decreto.legislativo:2005-03-07;82</w:t>
        </w:r>
      </w:hyperlink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Regolamento UE 679/2016 (GDPR)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7" w:tgtFrame="_blank" w:history="1">
        <w:r w:rsidRPr="008F3FE5">
          <w:rPr>
            <w:rFonts w:ascii="Tahoma" w:eastAsia="Times New Roman" w:hAnsi="Tahoma" w:cs="Tahoma"/>
            <w:color w:val="0066CC"/>
            <w:sz w:val="27"/>
            <w:u w:val="single"/>
            <w:lang w:eastAsia="it-IT"/>
          </w:rPr>
          <w:t>https://www.garanteprivacy.it/documents/10160/0/Regolamento+UE+2016+679.+Arricchito+con+riferimenti+ai+Considerando+Aggiornato+alle+rettifiche+pubblicate+sulla+Gazzetta+Ufficiale++dell%27Unione+europea+127+del+23+maggio+2018</w:t>
        </w:r>
      </w:hyperlink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D.Lgs. 196/2003: “Codice in materia di protezione dei dati personali (Legge sulla Privacy)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8" w:tgtFrame="_blank" w:history="1">
        <w:r w:rsidRPr="008F3FE5">
          <w:rPr>
            <w:rFonts w:ascii="Tahoma" w:eastAsia="Times New Roman" w:hAnsi="Tahoma" w:cs="Tahoma"/>
            <w:color w:val="0066CC"/>
            <w:sz w:val="27"/>
            <w:u w:val="single"/>
            <w:lang w:eastAsia="it-IT"/>
          </w:rPr>
          <w:t>https://www.normattiva.it/uri-res/N2Ls?urn:nir:stato:decreto.legislativo:2003-06-30;196</w:t>
        </w:r>
      </w:hyperlink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 xml:space="preserve">D. </w:t>
      </w:r>
      <w:proofErr w:type="spellStart"/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Lgs</w:t>
      </w:r>
      <w:proofErr w:type="spellEnd"/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. 18 aprile 2016, n. 50 - Codice dei contratti pubblici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9" w:tgtFrame="_blank" w:history="1">
        <w:r w:rsidRPr="008F3FE5">
          <w:rPr>
            <w:rFonts w:ascii="Tahoma" w:eastAsia="Times New Roman" w:hAnsi="Tahoma" w:cs="Tahoma"/>
            <w:color w:val="0066CC"/>
            <w:sz w:val="27"/>
            <w:u w:val="single"/>
            <w:lang w:eastAsia="it-IT"/>
          </w:rPr>
          <w:t>https://www.normattiva.it/uri-res/N2Ls?urn:nir:stato:decreto.legislativo:2016-04-18;50!vig=</w:t>
        </w:r>
      </w:hyperlink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L. 241/1990: “Nuove norme in materia di procedimento amministrativo e di diritto di accesso ai documenti amministrativi.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10" w:tgtFrame="_blank" w:history="1">
        <w:r w:rsidRPr="008F3FE5">
          <w:rPr>
            <w:rFonts w:ascii="Tahoma" w:eastAsia="Times New Roman" w:hAnsi="Tahoma" w:cs="Tahoma"/>
            <w:color w:val="0066CC"/>
            <w:sz w:val="27"/>
            <w:u w:val="single"/>
            <w:lang w:eastAsia="it-IT"/>
          </w:rPr>
          <w:t>http://www.normattiva.it/uri-res/N2Ls?urn:nir:stato:legge:1990-08-07;241</w:t>
        </w:r>
      </w:hyperlink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 xml:space="preserve">D. </w:t>
      </w:r>
      <w:proofErr w:type="spellStart"/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Lgs</w:t>
      </w:r>
      <w:proofErr w:type="spellEnd"/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. 12 aprile 2006, n. 184 - Regolamento recante disciplina in materia di accesso ai documenti amministrativi.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11" w:tgtFrame="_blank" w:history="1">
        <w:r w:rsidRPr="008F3FE5">
          <w:rPr>
            <w:rFonts w:ascii="Tahoma" w:eastAsia="Times New Roman" w:hAnsi="Tahoma" w:cs="Tahoma"/>
            <w:color w:val="0066CC"/>
            <w:sz w:val="27"/>
            <w:u w:val="single"/>
            <w:lang w:eastAsia="it-IT"/>
          </w:rPr>
          <w:t>www.normattiva.it/uri-res/N2Ls?urn:nir:stato:decreto.del.presidente.della.repubblica:2006-04-12;184!vig=</w:t>
        </w:r>
      </w:hyperlink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L.104/1992: “</w:t>
      </w:r>
      <w:proofErr w:type="spellStart"/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Legge-quadro</w:t>
      </w:r>
      <w:proofErr w:type="spellEnd"/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 xml:space="preserve"> per l’assistenza, l’integrazione sociale e i diritti delle persone diversamente abili.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12" w:tgtFrame="_blank" w:history="1">
        <w:r w:rsidRPr="008F3FE5">
          <w:rPr>
            <w:rFonts w:ascii="Tahoma" w:eastAsia="Times New Roman" w:hAnsi="Tahoma" w:cs="Tahoma"/>
            <w:color w:val="0066CC"/>
            <w:sz w:val="27"/>
            <w:u w:val="single"/>
            <w:lang w:eastAsia="it-IT"/>
          </w:rPr>
          <w:t>http://www.normattiva.it/uri-res/N2Ls?urn:nir:stato:legge:1992-02-05;104%21vig=2013-04-13</w:t>
        </w:r>
      </w:hyperlink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D.Lgs. 297/1994: “Approvazione del testo unico delle disposizioni legislative vigenti in materia di istruzione, relative alle scuole di ogni ordine e grado.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13" w:tgtFrame="_blank" w:history="1">
        <w:r w:rsidRPr="008F3FE5">
          <w:rPr>
            <w:rFonts w:ascii="Tahoma" w:eastAsia="Times New Roman" w:hAnsi="Tahoma" w:cs="Tahoma"/>
            <w:color w:val="0066CC"/>
            <w:sz w:val="27"/>
            <w:u w:val="single"/>
            <w:lang w:eastAsia="it-IT"/>
          </w:rPr>
          <w:t>http://www.normattiva.it/uri-res/N2Ls?urn:nir:stato:decreto.legislativo:1994-04-16;297</w:t>
        </w:r>
      </w:hyperlink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D.P.R. 275/1999: “Regolamento recante norme in materia di autonomia delle istituzioni scolastiche.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14" w:tgtFrame="_blank" w:history="1">
        <w:r w:rsidRPr="008F3FE5">
          <w:rPr>
            <w:rFonts w:ascii="Tahoma" w:eastAsia="Times New Roman" w:hAnsi="Tahoma" w:cs="Tahoma"/>
            <w:color w:val="0066CC"/>
            <w:sz w:val="27"/>
            <w:u w:val="single"/>
            <w:lang w:eastAsia="it-IT"/>
          </w:rPr>
          <w:t>http://www.normattiva.it/uri-res/N2Ls?urn:nir:stato:decreto.del.presidente.della.repubblica:1999-03-...</w:t>
        </w:r>
      </w:hyperlink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Decreto Interministeriale 28/8/2018, N. 129 - Regolamento recante istruzioni generali sulla gestione amministrativo-contabile delle istituzioni scolastiche, ai sensi dell’articolo 1, comma 143, della legge 13 luglio 2015, n. 107. (18G00155)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15" w:tgtFrame="_blank" w:history="1">
        <w:r w:rsidRPr="008F3FE5">
          <w:rPr>
            <w:rFonts w:ascii="Tahoma" w:eastAsia="Times New Roman" w:hAnsi="Tahoma" w:cs="Tahoma"/>
            <w:color w:val="0066CC"/>
            <w:sz w:val="27"/>
            <w:u w:val="single"/>
            <w:lang w:eastAsia="it-IT"/>
          </w:rPr>
          <w:t>https://www.gazzettaufficiale.it/eli/id/2018/11/16/18G00155/sg</w:t>
        </w:r>
      </w:hyperlink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D.Lgs. 81/2008: “Attuazione dell’articolo 1 della L. 23/2007, in materia di tutela della salute e della sicurezza nei luoghi di lavoro.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16" w:tgtFrame="_blank" w:history="1">
        <w:r w:rsidRPr="008F3FE5">
          <w:rPr>
            <w:rFonts w:ascii="Tahoma" w:eastAsia="Times New Roman" w:hAnsi="Tahoma" w:cs="Tahoma"/>
            <w:color w:val="0066CC"/>
            <w:sz w:val="27"/>
            <w:u w:val="single"/>
            <w:lang w:eastAsia="it-IT"/>
          </w:rPr>
          <w:t>https://www.normattiva.it/uri-res/N2Ls?urn:nir:stato:decreto.legislativo:2008-04-09;81%21vig=2013-04-13</w:t>
        </w:r>
      </w:hyperlink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D.Lgs. 150/2009: “Attuazione della L. 15/2009, in materia di ottimizzazione della produttività del lavoro pubblico e di efficienza e trasparenza delle pubbliche amministrazioni – Riforma Brunetta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17" w:tgtFrame="_blank" w:history="1">
        <w:r w:rsidRPr="008F3FE5">
          <w:rPr>
            <w:rFonts w:ascii="Tahoma" w:eastAsia="Times New Roman" w:hAnsi="Tahoma" w:cs="Tahoma"/>
            <w:color w:val="0066CC"/>
            <w:sz w:val="27"/>
            <w:u w:val="single"/>
            <w:lang w:eastAsia="it-IT"/>
          </w:rPr>
          <w:t>http://www.normattiva.it/uri-res/N2Ls?urn:nir:stato:decreto.legislativo:2009-10-27;150</w:t>
        </w:r>
      </w:hyperlink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Contratti collettivi nazionali di lavoro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18" w:tgtFrame="_blank" w:history="1">
        <w:r w:rsidRPr="008F3FE5">
          <w:rPr>
            <w:rFonts w:ascii="Tahoma" w:eastAsia="Times New Roman" w:hAnsi="Tahoma" w:cs="Tahoma"/>
            <w:color w:val="0066CC"/>
            <w:sz w:val="27"/>
            <w:u w:val="single"/>
            <w:lang w:eastAsia="it-IT"/>
          </w:rPr>
          <w:t>http://www.aranagenzia.it/contrattazione/comparti/scuola/contratti.html?start=20</w:t>
        </w:r>
      </w:hyperlink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C.M. n°88 dell'8 novembre 2010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19" w:tgtFrame="_blank" w:history="1">
        <w:r w:rsidRPr="008F3FE5">
          <w:rPr>
            <w:rFonts w:ascii="Tahoma" w:eastAsia="Times New Roman" w:hAnsi="Tahoma" w:cs="Tahoma"/>
            <w:color w:val="0066CC"/>
            <w:sz w:val="27"/>
            <w:u w:val="single"/>
            <w:lang w:eastAsia="it-IT"/>
          </w:rPr>
          <w:t>https://www.istruzione.it/archivio/web/istruzione/prot3310_10.html</w:t>
        </w:r>
      </w:hyperlink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u w:val="single"/>
          <w:lang w:eastAsia="it-IT"/>
        </w:rPr>
        <w:t>ATTI AMMINISTRATIVI GENERALI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Direttive, circolari, programmi, istruzioni e ogni atto che dispone in generale sulla organizzazione, sulle funzioni, sugli obiettivi, sui procedimenti, ovvero nei quali si determina l'interpretazione di norme giuridiche che riguardano o dettano disposizioni per l'applicazione di esse: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Regolamento MIUR per il trattamento dei dati sensibili e giudiziari (DECRETO 7 dicembre 2006, n.305)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20" w:tgtFrame="_blank" w:history="1">
        <w:r w:rsidRPr="008F3FE5">
          <w:rPr>
            <w:rFonts w:ascii="Tahoma" w:eastAsia="Times New Roman" w:hAnsi="Tahoma" w:cs="Tahoma"/>
            <w:color w:val="0066CC"/>
            <w:sz w:val="27"/>
            <w:u w:val="single"/>
            <w:lang w:eastAsia="it-IT"/>
          </w:rPr>
          <w:t>https://www.gazzettaufficiale.it/eli/id/2007/01/15/007G0003/sg</w:t>
        </w:r>
      </w:hyperlink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Vademecum Garante: Privacy a scuola (anno 2016)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21" w:tgtFrame="_blank" w:history="1">
        <w:r w:rsidRPr="008F3FE5">
          <w:rPr>
            <w:rFonts w:ascii="Tahoma" w:eastAsia="Times New Roman" w:hAnsi="Tahoma" w:cs="Tahoma"/>
            <w:color w:val="0066CC"/>
            <w:sz w:val="27"/>
            <w:u w:val="single"/>
            <w:lang w:eastAsia="it-IT"/>
          </w:rPr>
          <w:t>https://www.garanteprivacy.it/documents/10160/0/Vademecum+La+scuola+a+prova+di+privacy+%28anno+2016%29.pdf/da4994d1-6fee-492f-8da5-e27aeb6317c0?version=1.6</w:t>
        </w:r>
      </w:hyperlink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b/>
          <w:bCs/>
          <w:color w:val="19191A"/>
          <w:sz w:val="27"/>
          <w:lang w:eastAsia="it-IT"/>
        </w:rPr>
        <w:t>FAQ Garante: Privacy a scuola (12/12/2019)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8F3FE5">
        <w:rPr>
          <w:rFonts w:ascii="Tahoma" w:eastAsia="Times New Roman" w:hAnsi="Tahoma" w:cs="Tahoma"/>
          <w:color w:val="0066CC"/>
          <w:sz w:val="27"/>
          <w:u w:val="single"/>
          <w:lang w:eastAsia="it-IT"/>
        </w:rPr>
        <w:t>https://www.garanteprivacy.it/home/faq/scuola-e-privacy</w:t>
      </w:r>
    </w:p>
    <w:p w:rsidR="008F3FE5" w:rsidRPr="008F3FE5" w:rsidRDefault="008F3FE5" w:rsidP="008F3F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:rsidR="0027748A" w:rsidRDefault="0027748A"/>
    <w:sectPr w:rsidR="0027748A" w:rsidSect="00277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3FE5"/>
    <w:rsid w:val="0027748A"/>
    <w:rsid w:val="008F3FE5"/>
    <w:rsid w:val="009E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48A"/>
  </w:style>
  <w:style w:type="paragraph" w:styleId="Titolo2">
    <w:name w:val="heading 2"/>
    <w:basedOn w:val="Normale"/>
    <w:link w:val="Titolo2Carattere"/>
    <w:uiPriority w:val="9"/>
    <w:qFormat/>
    <w:rsid w:val="008F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F3FE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F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3FE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F3F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ttiva.it/uri-res/N2Ls?urn:nir:stato:decreto.legislativo:2003-06-30;196" TargetMode="External"/><Relationship Id="rId13" Type="http://schemas.openxmlformats.org/officeDocument/2006/relationships/hyperlink" Target="http://www.normattiva.it/uri-res/N2Ls?urn:nir:stato:decreto.legislativo:1994-04-16;297" TargetMode="External"/><Relationship Id="rId18" Type="http://schemas.openxmlformats.org/officeDocument/2006/relationships/hyperlink" Target="http://www.aranagenzia.it/contrattazione/comparti/scuola/contratti.html?start=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eprivacy.it/documents/10160/0/Vademecum+La+scuola+a+prova+di+privacy+%28anno+2016%29.pdf/da4994d1-6fee-492f-8da5-e27aeb6317c0?version=1.6" TargetMode="External"/><Relationship Id="rId7" Type="http://schemas.openxmlformats.org/officeDocument/2006/relationships/hyperlink" Target="https://www.garanteprivacy.it/documents/10160/0/Regolamento+UE+2016+679.+Arricchito+con+riferimenti+ai+Considerando+Aggiornato+alle+rettifiche+pubblicate+sulla+Gazzetta+Ufficiale++dell%27Unione+europea+127+del+23+maggio+2018" TargetMode="External"/><Relationship Id="rId12" Type="http://schemas.openxmlformats.org/officeDocument/2006/relationships/hyperlink" Target="http://www.normattiva.it/uri-res/N2Ls?urn:nir:stato:legge:1992-02-05;104%21vig=2013-04-13" TargetMode="External"/><Relationship Id="rId17" Type="http://schemas.openxmlformats.org/officeDocument/2006/relationships/hyperlink" Target="http://www.normattiva.it/uri-res/N2Ls?urn:nir:stato:decreto.legislativo:2009-10-27;1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ormattiva.it/uri-res/N2Ls?urn:nir:stato:decreto.legislativo:2008-04-09;81%21vig=2013-04-13" TargetMode="External"/><Relationship Id="rId20" Type="http://schemas.openxmlformats.org/officeDocument/2006/relationships/hyperlink" Target="https://www.gazzettaufficiale.it/eli/id/2007/01/15/007G0003/s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ormattiva.it/uri-res/N2Ls?urn:nir:stato:decreto.legislativo:2005-03-07;82" TargetMode="External"/><Relationship Id="rId11" Type="http://schemas.openxmlformats.org/officeDocument/2006/relationships/hyperlink" Target="http://www.normattiva.it/uri-res/N2Ls?urn:nir:stato:decreto.del.presidente.della.repubblica:2006-04-12;184!vig=" TargetMode="External"/><Relationship Id="rId5" Type="http://schemas.openxmlformats.org/officeDocument/2006/relationships/hyperlink" Target="https://www.normattiva.it/uri-res/N2Ls?urn:nir:stato:legge:2012-11-06;190" TargetMode="External"/><Relationship Id="rId15" Type="http://schemas.openxmlformats.org/officeDocument/2006/relationships/hyperlink" Target="https://www.gazzettaufficiale.it/eli/id/2018/11/16/18G00155/s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ormattiva.it/uri-res/N2Ls?urn:nir:stato:legge:1990-08-07;241" TargetMode="External"/><Relationship Id="rId19" Type="http://schemas.openxmlformats.org/officeDocument/2006/relationships/hyperlink" Target="https://www.istruzione.it/archivio/web/istruzione/prot3310_10.html" TargetMode="External"/><Relationship Id="rId4" Type="http://schemas.openxmlformats.org/officeDocument/2006/relationships/hyperlink" Target="http://www.normattiva.it/uri-res/N2Ls?urn:nir:stato:decreto.legislativo:2013-03-14;33" TargetMode="External"/><Relationship Id="rId9" Type="http://schemas.openxmlformats.org/officeDocument/2006/relationships/hyperlink" Target="https://www.normattiva.it/uri-res/N2Ls?urn:nir:stato:decreto.legislativo:2016-04-18;50!vig=" TargetMode="External"/><Relationship Id="rId14" Type="http://schemas.openxmlformats.org/officeDocument/2006/relationships/hyperlink" Target="http://www.normattiva.it/uri-res/N2Ls?urn:nir:stato:decreto.del.presidente.della.repubblica:1999-03-08;275%21vig=2013-04-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2022-12-06T15:05:00Z</dcterms:created>
  <dcterms:modified xsi:type="dcterms:W3CDTF">2022-12-06T15:10:00Z</dcterms:modified>
</cp:coreProperties>
</file>